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66FD847E" w:rsidR="00D3343D" w:rsidRDefault="00F9500F" w:rsidP="00D3343D">
            <w:pPr>
              <w:pStyle w:val="Nadpis1"/>
              <w:outlineLvl w:val="0"/>
            </w:pPr>
            <w:r>
              <w:t>Za nedodržení standardů zaplatí dopravci sankce</w:t>
            </w:r>
          </w:p>
          <w:p w14:paraId="274857D2" w14:textId="7DCCC59E" w:rsidR="00E70386" w:rsidRDefault="00C852B9" w:rsidP="00E70386">
            <w:pPr>
              <w:spacing w:line="240" w:lineRule="auto"/>
              <w:jc w:val="both"/>
            </w:pPr>
            <w:r w:rsidRPr="00C852B9">
              <w:rPr>
                <w:rStyle w:val="Datumamsto"/>
              </w:rPr>
              <w:t>Zlín, 1</w:t>
            </w:r>
            <w:r w:rsidR="00A03FA2">
              <w:rPr>
                <w:rStyle w:val="Datumamsto"/>
              </w:rPr>
              <w:t>9</w:t>
            </w:r>
            <w:r w:rsidRPr="00C852B9">
              <w:rPr>
                <w:rStyle w:val="Datumamsto"/>
              </w:rPr>
              <w:t xml:space="preserve">. </w:t>
            </w:r>
            <w:r w:rsidR="00F9500F">
              <w:rPr>
                <w:rStyle w:val="Datumamsto"/>
              </w:rPr>
              <w:t>5</w:t>
            </w:r>
            <w:r w:rsidRPr="00C852B9">
              <w:rPr>
                <w:rStyle w:val="Datumamsto"/>
              </w:rPr>
              <w:t>. 202</w:t>
            </w:r>
            <w:r w:rsidR="00F9500F">
              <w:rPr>
                <w:rStyle w:val="Datumamsto"/>
              </w:rPr>
              <w:t>1</w:t>
            </w:r>
            <w:r>
              <w:t xml:space="preserve"> — </w:t>
            </w:r>
            <w:r w:rsidR="00E70386">
              <w:t>Pět kontrolních skupin, začátek v 6 hodin ráno, konec v 18 hodin večer, stovky najetých kilometrů. Společnost Koordinátor veřejné dopravy Zlínského kraje, s.r.o. (KOVED), která organizuje a koordinuje veřejnou dopravu ve Zlínském kraji, provedla kontrolní den u dopravců, kteří smluvně zajišťují dopravu na regionálních linkách. Jejím cílem bylo zjistit, zda dopravci plní všechny technickoprovozní standardy dle uzavřených smluv.</w:t>
            </w:r>
          </w:p>
          <w:p w14:paraId="1D5DDAFF" w14:textId="77777777" w:rsidR="00E70386" w:rsidRDefault="00E70386" w:rsidP="00E70386">
            <w:pPr>
              <w:spacing w:line="240" w:lineRule="auto"/>
              <w:jc w:val="both"/>
            </w:pPr>
            <w:r>
              <w:t>„Během úterý 11. května 2021 naši zaměstnanci zkontrolovali autobusy a vlakové soupravy všech dopravců Integrované dopravy Zlínského kraje, celkem 65 spojů. Během kontrol zjistili přes 20 nedostatků, z toho jednu závažnější závadu,“ uvedl vedoucí dopravního úseku KOVED Ing. František Brachtl.</w:t>
            </w:r>
          </w:p>
          <w:p w14:paraId="34A73BF5" w14:textId="77777777" w:rsidR="00E70386" w:rsidRPr="00B0029E" w:rsidRDefault="00E70386" w:rsidP="00E70386">
            <w:pPr>
              <w:spacing w:line="240" w:lineRule="auto"/>
              <w:jc w:val="both"/>
            </w:pPr>
            <w:r>
              <w:t>Jako závažná závada byly vyhodnoceny oboje nefunkční dveře na jedné straně vozidla ve vlakové soupravě Českých drah v úseku Otrokovice – Hulín. „Z menších závad byl pak víckrát zjištěn nefungující vnitřní panel nebo hlášení pro cestující, případně nefungující klimatizace. V některých vozidlech neměl řidič oblečený stejnokroj,“ upozornil Ing. Brachtl. Z jednotlivých zjištěných nedostatků se kontrola setkala například s chybějícím toaletním papírem na WC, v jednom případě řidič vydal nesprávnou jízdenku, v jedné vlakové soupravě nefungovala elektrická zásuvka apod. Jediným dopravcem, u něhož žádné nedostatky zjištěny nebyly, je společnost TQM Holding, s.r.o.</w:t>
            </w:r>
          </w:p>
          <w:p w14:paraId="0EB3FF3F" w14:textId="33C632D7" w:rsidR="00E70386" w:rsidRPr="00B0029E" w:rsidRDefault="00E70386" w:rsidP="00E70386">
            <w:pPr>
              <w:spacing w:line="240" w:lineRule="auto"/>
              <w:jc w:val="both"/>
            </w:pPr>
            <w:r w:rsidRPr="00B0029E">
              <w:t>„Dopravci mají týden na vyjádření ke zjištěným nedostatkům. Následně společnost KOVED navrhne Zlínskému kraji udělení sankcí za nedodržení standardů. Navrhovaná celková výše sankcí bude cca 25 tisíc korun,“ uzavírá Ing. Brachtl.</w:t>
            </w:r>
          </w:p>
          <w:p w14:paraId="2A53D42D" w14:textId="77777777" w:rsidR="00E70386" w:rsidRPr="00B0029E" w:rsidRDefault="00E70386" w:rsidP="00E70386">
            <w:pPr>
              <w:spacing w:line="240" w:lineRule="auto"/>
              <w:jc w:val="both"/>
            </w:pPr>
            <w:r w:rsidRPr="00B0029E">
              <w:t xml:space="preserve">Smluvními dopravci Integrované dopravy Zlínského kraje jsou </w:t>
            </w:r>
            <w:r w:rsidRPr="00B0029E">
              <w:rPr>
                <w:rFonts w:cs="Times New Roman"/>
              </w:rPr>
              <w:t>Arriva Morava, a.s. (Zlínsko), ČSAD Bus Uherské Hradiště, a.s. (Uherskohradišťsko a Valašskokloboucko), konsorcium Transdev Morava s.r.o a TQM Holding s.r.o. (Vsetínsko a Valašskomeziříčsko) a Z-Group BUS a.s. (Kroměřížsko). Regionální železniční dopravu zajišťují společnosti České dráhy a.s. a Arriva vlaky s.r.o.</w:t>
            </w:r>
          </w:p>
          <w:p w14:paraId="0775E714" w14:textId="77777777" w:rsidR="00F9500F" w:rsidRDefault="00F9500F" w:rsidP="00E70386">
            <w:pPr>
              <w:pStyle w:val="Nadpis2"/>
              <w:spacing w:before="600"/>
              <w:outlineLvl w:val="1"/>
            </w:pPr>
            <w:r>
              <w:t>O nás</w:t>
            </w:r>
          </w:p>
          <w:p w14:paraId="512E9E6A" w14:textId="4C92299B" w:rsidR="00F9500F" w:rsidRPr="00F9500F" w:rsidRDefault="00F9500F" w:rsidP="00F9500F">
            <w:pPr>
              <w:pStyle w:val="Ons"/>
              <w:rPr>
                <w:i/>
              </w:rPr>
            </w:pPr>
            <w:r w:rsidRPr="002058FF">
              <w:rPr>
                <w:i/>
              </w:rPr>
              <w:t>Integrovaná doprava Zlínského kraje (IDZK)</w:t>
            </w:r>
            <w:r>
              <w:t xml:space="preserve"> je projekt, který propojuje módy veřejné dopravy ve Zlínském kraji v jeden ucelený systém s jednotnými standardy kvality a možností cestování na společnou jízdenku. Cílem je zvýšení komfortu cestujících, konkurenceschopnosti veřejné hromadné dopravy a zlepšení kvality života v kraji. O provoz systému IDZK se stará krajská společnost </w:t>
            </w:r>
            <w:r w:rsidRPr="002058FF">
              <w:rPr>
                <w:i/>
              </w:rPr>
              <w:t>Koordinátor veřejné dopravy Zlínského kraje</w:t>
            </w:r>
            <w:r>
              <w:rPr>
                <w:i/>
              </w:rPr>
              <w:t>, s.r.o.</w:t>
            </w:r>
            <w:r w:rsidRPr="002058FF">
              <w:rPr>
                <w:i/>
              </w:rPr>
              <w:t xml:space="preserve"> (KOVED)</w:t>
            </w:r>
            <w:r>
              <w:t>.</w:t>
            </w:r>
          </w:p>
          <w:p w14:paraId="5108B26E" w14:textId="021413FE"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14:paraId="55B206EB" w14:textId="77777777" w:rsidR="00D3343D" w:rsidRDefault="00D3343D"/>
        </w:tc>
      </w:tr>
    </w:tbl>
    <w:p w14:paraId="2D4135FF" w14:textId="77777777" w:rsidR="00D3343D" w:rsidRDefault="00D3343D" w:rsidP="00E70386"/>
    <w:sectPr w:rsidR="00D3343D"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panose1 w:val="020A0603040505020204"/>
    <w:charset w:val="EE"/>
    <w:family w:val="roman"/>
    <w:pitch w:val="variable"/>
    <w:sig w:usb0="A00002EF" w:usb1="5000204B" w:usb2="00000000" w:usb3="00000000" w:csb0="00000097" w:csb1="00000000"/>
  </w:font>
  <w:font w:name="PT Sans Narrow">
    <w:panose1 w:val="020B0506020203020204"/>
    <w:charset w:val="EE"/>
    <w:family w:val="swiss"/>
    <w:pitch w:val="variable"/>
    <w:sig w:usb0="A00002EF" w:usb1="5000204B" w:usb2="00000000" w:usb3="00000000" w:csb0="00000097"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2058FF"/>
    <w:rsid w:val="002900D1"/>
    <w:rsid w:val="007B0AF9"/>
    <w:rsid w:val="008822F3"/>
    <w:rsid w:val="009C4A16"/>
    <w:rsid w:val="00A03FA2"/>
    <w:rsid w:val="00A12E91"/>
    <w:rsid w:val="00C852B9"/>
    <w:rsid w:val="00D3343D"/>
    <w:rsid w:val="00DC12D8"/>
    <w:rsid w:val="00E70386"/>
    <w:rsid w:val="00F95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384</Words>
  <Characters>2267</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 Malý</cp:lastModifiedBy>
  <cp:revision>7</cp:revision>
  <cp:lastPrinted>2021-05-17T13:32:00Z</cp:lastPrinted>
  <dcterms:created xsi:type="dcterms:W3CDTF">2021-05-17T11:21:00Z</dcterms:created>
  <dcterms:modified xsi:type="dcterms:W3CDTF">2021-05-19T05:41:00Z</dcterms:modified>
</cp:coreProperties>
</file>