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3DF8005A" w:rsidR="00D3343D" w:rsidRDefault="001A3CF0" w:rsidP="00D3343D">
            <w:pPr>
              <w:pStyle w:val="Nadpis1"/>
              <w:outlineLvl w:val="0"/>
            </w:pPr>
            <w:r>
              <w:t>Přes prázdniny zajede více autobusů na Smraďavku i na přehradu do Pozlovic</w:t>
            </w:r>
          </w:p>
          <w:p w14:paraId="314BF3AB" w14:textId="77777777" w:rsidR="001A3CF0" w:rsidRDefault="00C852B9" w:rsidP="001A3CF0">
            <w:pPr>
              <w:spacing w:after="0" w:line="360" w:lineRule="auto"/>
              <w:jc w:val="both"/>
            </w:pPr>
            <w:r w:rsidRPr="00C852B9">
              <w:rPr>
                <w:rStyle w:val="Datumamsto"/>
              </w:rPr>
              <w:t xml:space="preserve">Zlín, </w:t>
            </w:r>
            <w:r w:rsidR="001A3CF0">
              <w:rPr>
                <w:rStyle w:val="Datumamsto"/>
              </w:rPr>
              <w:t>22</w:t>
            </w:r>
            <w:r w:rsidRPr="00C852B9">
              <w:rPr>
                <w:rStyle w:val="Datumamsto"/>
              </w:rPr>
              <w:t xml:space="preserve">. </w:t>
            </w:r>
            <w:r w:rsidR="00A54BBE">
              <w:rPr>
                <w:rStyle w:val="Datumamsto"/>
              </w:rPr>
              <w:t>6</w:t>
            </w:r>
            <w:r w:rsidRPr="00C852B9">
              <w:rPr>
                <w:rStyle w:val="Datumamsto"/>
              </w:rPr>
              <w:t>.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1A3CF0">
              <w:t>Dva turistické cíle ve Zlínském kraji budou o letních prázdninách dostupnější veřejnou dopravou. Spoje Integrované dopravy Zlínského kraje zajedou v pracovní dny od 1. července do 31. srpna 2021 častěji na Smraďavku a k přehradě v Pozlovicích.</w:t>
            </w:r>
          </w:p>
          <w:p w14:paraId="2334A46F" w14:textId="77F2C579" w:rsidR="001A3CF0" w:rsidRDefault="00FF3AF4" w:rsidP="001A3CF0">
            <w:pPr>
              <w:spacing w:after="0" w:line="360" w:lineRule="auto"/>
              <w:jc w:val="both"/>
            </w:pPr>
            <w:r>
              <w:t>„</w:t>
            </w:r>
            <w:r w:rsidR="001A3CF0">
              <w:t>Na lince 361 budou ve všední dny zajíždět na Smraďavku dva autobusy – a to s odjezdem 8.35 a v 17.25 z Uherského Hradiště, příjezd do zastávky Buchlovice, Smraďavka v 9.04 a 17.55. Zpět se autobusy budou vracet v 9.05 a v 18.05 hodin</w:t>
            </w:r>
            <w:r>
              <w:t xml:space="preserve">,“ uvedl </w:t>
            </w:r>
            <w:r>
              <w:t>Petr Lutonský</w:t>
            </w:r>
            <w:r>
              <w:t>, dopravní technolog společnosti Koordinátor veřejné dopravy Zlínského kraje, s.r.o. (KOVED).</w:t>
            </w:r>
          </w:p>
          <w:p w14:paraId="3594F138" w14:textId="140C433C" w:rsidR="001A3CF0" w:rsidRDefault="001A3CF0" w:rsidP="001A3CF0">
            <w:pPr>
              <w:spacing w:after="0" w:line="360" w:lineRule="auto"/>
              <w:jc w:val="both"/>
            </w:pPr>
            <w:r>
              <w:t xml:space="preserve">Až k přehradě v Pozlovicích budou přes prázdniny v pracovní dny zajíždět autobusy na lince 122 Luhačovice – Vizovice – Vsetín, a to s odjezdem z Luhačovic v 9.25 a 13.20, a dále autobusy na lince 520 Luhačovice –  Dolní Lhota – Zlín, konkrétně spoje s odjezdy z Luhačovic v 10.10, 12.00, 15.05, 16.05 a 18.45 hodin. </w:t>
            </w:r>
            <w:r w:rsidR="00FF3AF4">
              <w:t>„</w:t>
            </w:r>
            <w:r>
              <w:t>Ze zastávky Pozlovice, přehrada pak autobusy do Luhačovic pojedou v 9.37, 9.56, 12.38, 14.17, 14.48, 16.25 a v 17. 52 hodin</w:t>
            </w:r>
            <w:r w:rsidR="00FF3AF4">
              <w:t>,“ doplnil dále Petr Lutonský</w:t>
            </w:r>
            <w:r>
              <w:t>.</w:t>
            </w:r>
          </w:p>
          <w:p w14:paraId="2DF6C258" w14:textId="77777777" w:rsidR="001A3CF0" w:rsidRDefault="001A3CF0" w:rsidP="001A3CF0">
            <w:pPr>
              <w:spacing w:after="0" w:line="360" w:lineRule="auto"/>
              <w:jc w:val="both"/>
            </w:pPr>
            <w:r>
              <w:t>Připomeňme, že už od 1. června do 28. září byly posíleny autobusové spoje na Smaraďavku a k pozlovické přehradě o víkendech. Od května vyjíždějí sezónní víkendové spoje i do Francovy Lhoty, Pulčína. V období 26. dubna – 17. října jezdí posilové spoje také z Bystřice pod Hostýnem na Svatý Hostýn.</w:t>
            </w:r>
          </w:p>
          <w:p w14:paraId="0775E714" w14:textId="6E8A6B01" w:rsidR="00F9500F" w:rsidRDefault="00F9500F" w:rsidP="00E70386">
            <w:pPr>
              <w:pStyle w:val="Nadpis2"/>
              <w:spacing w:before="600"/>
              <w:outlineLvl w:val="1"/>
            </w:pPr>
            <w:r>
              <w:t>O nás</w:t>
            </w:r>
          </w:p>
          <w:p w14:paraId="512E9E6A" w14:textId="4C92299B" w:rsidR="00F9500F" w:rsidRPr="00F9500F" w:rsidRDefault="00F9500F" w:rsidP="00F9500F">
            <w:pPr>
              <w:pStyle w:val="Ons"/>
              <w:rPr>
                <w:i/>
              </w:rPr>
            </w:pPr>
            <w:r w:rsidRPr="002058FF">
              <w:rPr>
                <w:i/>
              </w:rPr>
              <w:t>Integrovaná doprava Zlínského kraje (IDZK)</w:t>
            </w:r>
            <w:r>
              <w:t xml:space="preserve"> je projekt, který propojuje módy veřejné dopravy ve Zlínském kraji v jeden ucelený systém s jednotnými standardy kvality a možností cestování na společnou jízdenku. Cílem je zvýšení komfortu cestujících, konkurenceschopnosti veřejné hromadné dopravy a zlepšení kvality života v kraji. O provoz systému IDZK se stará krajská společnost </w:t>
            </w:r>
            <w:r w:rsidRPr="002058FF">
              <w:rPr>
                <w:i/>
              </w:rPr>
              <w:t>Koordinátor veřejné dopravy Zlínského kraje</w:t>
            </w:r>
            <w:r>
              <w:rPr>
                <w:i/>
              </w:rPr>
              <w:t>, s.r.o.</w:t>
            </w:r>
            <w:r w:rsidRPr="002058FF">
              <w:rPr>
                <w:i/>
              </w:rPr>
              <w:t xml:space="preserve"> (KOVED)</w:t>
            </w:r>
            <w:r>
              <w:t>.</w:t>
            </w: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6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A3CF0"/>
    <w:rsid w:val="002058FF"/>
    <w:rsid w:val="002900D1"/>
    <w:rsid w:val="007B0AF9"/>
    <w:rsid w:val="008822F3"/>
    <w:rsid w:val="009C4A16"/>
    <w:rsid w:val="00A03FA2"/>
    <w:rsid w:val="00A12E91"/>
    <w:rsid w:val="00A54BBE"/>
    <w:rsid w:val="00C852B9"/>
    <w:rsid w:val="00D3343D"/>
    <w:rsid w:val="00D546EE"/>
    <w:rsid w:val="00DC12D8"/>
    <w:rsid w:val="00E70386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dzk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3</cp:revision>
  <cp:lastPrinted>2021-05-17T13:32:00Z</cp:lastPrinted>
  <dcterms:created xsi:type="dcterms:W3CDTF">2021-06-22T06:19:00Z</dcterms:created>
  <dcterms:modified xsi:type="dcterms:W3CDTF">2021-06-22T06:29:00Z</dcterms:modified>
</cp:coreProperties>
</file>